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Motion detector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DALI-2 Input Device - surface, rd.</w:t>
      </w:r>
    </w:p>
    <w:p/>
    <w:p>
      <w:pPr/>
      <w:r>
        <w:rPr/>
        <w:t xml:space="preserve">Dimensions (L x W x H): 78 x 95 x 95 mm; Dimensions (Ø x H): 126 x 78 mm; With motion detector: Yes; Manufacturer's Warranty: 5 years; Settings via: Bus; With remote control: No; Version: DALI-2 Input Device - surface, rd.; PU1, EAN: 4007841057299; Type: Motion detectors; Application, place: Outdoors, Indoors; Application, room: corridor / aisle, multi-storey / underground car park, outdoors, Indoors; Colour: white; Colour, RAL: 9003; Includes corner wall mount: No; Installation site: ceiling; Installation: Surface wiring, Ceiling; IP-rating: IP54; Ambient temperature: from -20 up to 50 °C; Material: Plastic; Mains power supply: 12 – 22,5 V / 50 – 60 Hz; Power supply, detail: DALI bus; Number of Dali users: 3; Steuerausgang, Dali: Addressable/slave; With bus coupling: Yes; Technology, sensors: passive infrared, Light sensor; Mounting height: 2,5 – 5 m; Mounting height max.: 5,00 m; Optimum mounting height: 2,8 m; Detection angle: Aisle, 360 °; Angle of aperture: 45 °; Sneak-by guard: Yes; Capability of masking out individual segments: Yes; Electronic scalability: No; Mechanical scalability: No; Reach, radial: 12 x 6 m (72 m²); Reach, tangential: 23 x 6 m (138 m²); Switching zones: 280 switching zones; Twilight setting: 2 – 1000 lx; Basic light level function: No; Basic light level function time: 1-30 min, all night; Main light adjustable: No; Twilight setting TEACH: No; Constant-lighting control: No; Interconnection: Yes; Type of interconnection: Master/slave; Interconnection via: DALI bus; Max. Current consumption according to IEC 62386-101: 24 mA; Typical current consumption at 16V input voltage: 5 mA; Max. Current consumption at 10V input voltage in regular operation: 7 mA; Product category: Motion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057299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IS 345 DALI-2 Input Device - surface, rd.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2025-04-03T01:15:46+02:00</dcterms:created>
  <dcterms:modified xsi:type="dcterms:W3CDTF">2025-04-03T01:15:46+02:00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